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A4" w:rsidRPr="00D47FA4" w:rsidRDefault="00D47FA4" w:rsidP="00D47FA4">
      <w:pPr>
        <w:ind w:left="-567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D47FA4">
        <w:rPr>
          <w:rFonts w:ascii="Times New Roman" w:hAnsi="Times New Roman"/>
          <w:b/>
          <w:bCs/>
          <w:sz w:val="28"/>
          <w:szCs w:val="28"/>
        </w:rPr>
        <w:object w:dxaOrig="87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7" o:title=""/>
          </v:shape>
          <o:OLEObject Type="Embed" ProgID="Word.Picture.8" ShapeID="_x0000_i1025" DrawAspect="Content" ObjectID="_1839753806" r:id="rId8"/>
        </w:object>
      </w:r>
    </w:p>
    <w:p w:rsidR="00D47FA4" w:rsidRPr="00D47FA4" w:rsidRDefault="00D47FA4" w:rsidP="00D47FA4">
      <w:pPr>
        <w:pStyle w:val="a5"/>
        <w:ind w:left="-567"/>
        <w:jc w:val="center"/>
        <w:rPr>
          <w:color w:val="000000"/>
        </w:rPr>
      </w:pPr>
      <w:r w:rsidRPr="00D47FA4">
        <w:rPr>
          <w:color w:val="000000"/>
        </w:rPr>
        <w:t>ФЕДЕРАЛЬНАЯ СЛУЖБА ПО ЭКОЛОГИЧЕСКОМУ, ТЕХНОЛОГИЧЕСКОМУ И АТОМНОМУ НАДЗОРУ</w:t>
      </w:r>
    </w:p>
    <w:p w:rsidR="00D47FA4" w:rsidRPr="00D47FA4" w:rsidRDefault="00D47FA4" w:rsidP="00D47FA4">
      <w:pPr>
        <w:pStyle w:val="a5"/>
        <w:ind w:left="-567"/>
        <w:jc w:val="center"/>
        <w:rPr>
          <w:color w:val="000000"/>
        </w:rPr>
      </w:pPr>
      <w:r w:rsidRPr="00D47FA4">
        <w:rPr>
          <w:color w:val="000000"/>
        </w:rPr>
        <w:t>(РОСТЕХНАДЗОР)</w:t>
      </w:r>
    </w:p>
    <w:p w:rsidR="00D47FA4" w:rsidRPr="00D47FA4" w:rsidRDefault="00D47FA4" w:rsidP="00D47FA4">
      <w:pPr>
        <w:pStyle w:val="a5"/>
        <w:ind w:left="-567"/>
        <w:rPr>
          <w:color w:val="000000"/>
        </w:rPr>
      </w:pPr>
      <w:r w:rsidRPr="00D47FA4">
        <w:rPr>
          <w:color w:val="000000"/>
        </w:rPr>
        <w:t xml:space="preserve"> </w:t>
      </w:r>
    </w:p>
    <w:p w:rsidR="00D47FA4" w:rsidRPr="00D47FA4" w:rsidRDefault="00D47FA4" w:rsidP="00D47FA4">
      <w:pPr>
        <w:pStyle w:val="a5"/>
        <w:spacing w:before="60" w:after="60"/>
        <w:ind w:left="-567"/>
        <w:jc w:val="center"/>
        <w:rPr>
          <w:color w:val="000000"/>
        </w:rPr>
      </w:pPr>
      <w:r w:rsidRPr="00D47FA4">
        <w:rPr>
          <w:rFonts w:eastAsia="MS Mincho"/>
          <w:caps/>
        </w:rPr>
        <w:t>СЕВЕРО-ЗАПАДНОЕ управление</w:t>
      </w:r>
    </w:p>
    <w:p w:rsidR="00472393" w:rsidRPr="00D47FA4" w:rsidRDefault="00472393" w:rsidP="00D47FA4">
      <w:pPr>
        <w:ind w:left="-567"/>
        <w:rPr>
          <w:sz w:val="28"/>
          <w:szCs w:val="28"/>
        </w:rPr>
      </w:pPr>
    </w:p>
    <w:p w:rsidR="00D47FA4" w:rsidRPr="00D47FA4" w:rsidRDefault="00D47FA4" w:rsidP="00D47FA4">
      <w:pPr>
        <w:ind w:left="-567"/>
        <w:rPr>
          <w:sz w:val="28"/>
          <w:szCs w:val="28"/>
        </w:rPr>
      </w:pPr>
    </w:p>
    <w:p w:rsidR="00D47FA4" w:rsidRPr="00D47FA4" w:rsidRDefault="00D47FA4" w:rsidP="00D47FA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47FA4">
        <w:rPr>
          <w:rFonts w:ascii="Times New Roman" w:hAnsi="Times New Roman" w:cs="Times New Roman"/>
          <w:sz w:val="28"/>
          <w:szCs w:val="28"/>
        </w:rPr>
        <w:t>Доклад</w:t>
      </w: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47FA4">
        <w:rPr>
          <w:rFonts w:ascii="Times New Roman" w:hAnsi="Times New Roman" w:cs="Times New Roman"/>
          <w:sz w:val="28"/>
          <w:szCs w:val="28"/>
        </w:rPr>
        <w:t xml:space="preserve">"Проблемные вопросы при осуществлении </w:t>
      </w:r>
      <w:proofErr w:type="gramStart"/>
      <w:r w:rsidRPr="00D47FA4">
        <w:rPr>
          <w:rFonts w:ascii="Times New Roman" w:hAnsi="Times New Roman" w:cs="Times New Roman"/>
          <w:sz w:val="28"/>
          <w:szCs w:val="28"/>
        </w:rPr>
        <w:t>контрольной</w:t>
      </w:r>
      <w:proofErr w:type="gramEnd"/>
      <w:r w:rsidRPr="00D47FA4">
        <w:rPr>
          <w:rFonts w:ascii="Times New Roman" w:hAnsi="Times New Roman" w:cs="Times New Roman"/>
          <w:sz w:val="28"/>
          <w:szCs w:val="28"/>
        </w:rPr>
        <w:t xml:space="preserve"> (надзорной) </w:t>
      </w: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47FA4">
        <w:rPr>
          <w:rFonts w:ascii="Times New Roman" w:hAnsi="Times New Roman" w:cs="Times New Roman"/>
          <w:sz w:val="28"/>
          <w:szCs w:val="28"/>
        </w:rPr>
        <w:t>деятельности на объектах химической промышленности"</w:t>
      </w: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Вологодская область </w:t>
      </w:r>
    </w:p>
    <w:p w:rsidR="00D47FA4" w:rsidRDefault="00D47FA4" w:rsidP="00D47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285970" w:rsidRPr="00090F20" w:rsidRDefault="00D47FA4" w:rsidP="00090F20">
      <w:pPr>
        <w:pStyle w:val="a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F20">
        <w:rPr>
          <w:rFonts w:ascii="Times New Roman" w:hAnsi="Times New Roman" w:cs="Times New Roman"/>
          <w:b/>
          <w:sz w:val="28"/>
          <w:szCs w:val="28"/>
        </w:rPr>
        <w:lastRenderedPageBreak/>
        <w:t>Краткая сводка по предприятиям химической промышленности на территории Вологодской области</w:t>
      </w:r>
    </w:p>
    <w:p w:rsidR="00D47FA4" w:rsidRPr="00090F20" w:rsidRDefault="00D47FA4" w:rsidP="00090F20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>На сегодняшний день в государственном реестре ОПО зарегистрированы 27 организаций, эксплуатирующих 49 опасных производственных</w:t>
      </w:r>
      <w:r w:rsidR="008974A2" w:rsidRPr="00090F20">
        <w:rPr>
          <w:rFonts w:ascii="Times New Roman" w:hAnsi="Times New Roman" w:cs="Times New Roman"/>
          <w:sz w:val="28"/>
          <w:szCs w:val="28"/>
        </w:rPr>
        <w:t xml:space="preserve"> объектов химической промышленности на территории Вологодской области, из которых 9 </w:t>
      </w:r>
      <w:r w:rsidR="00EC6092" w:rsidRPr="00090F20">
        <w:rPr>
          <w:rFonts w:ascii="Times New Roman" w:hAnsi="Times New Roman" w:cs="Times New Roman"/>
          <w:sz w:val="28"/>
          <w:szCs w:val="28"/>
        </w:rPr>
        <w:t>–</w:t>
      </w:r>
      <w:r w:rsidR="008974A2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8974A2" w:rsidRPr="00090F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74A2" w:rsidRPr="00090F20">
        <w:rPr>
          <w:rFonts w:ascii="Times New Roman" w:hAnsi="Times New Roman" w:cs="Times New Roman"/>
          <w:sz w:val="28"/>
          <w:szCs w:val="28"/>
        </w:rPr>
        <w:t xml:space="preserve"> класса опасности, 6 </w:t>
      </w:r>
      <w:r w:rsidR="00EC6092" w:rsidRPr="00090F20">
        <w:rPr>
          <w:rFonts w:ascii="Times New Roman" w:hAnsi="Times New Roman" w:cs="Times New Roman"/>
          <w:sz w:val="28"/>
          <w:szCs w:val="28"/>
        </w:rPr>
        <w:t>–</w:t>
      </w:r>
      <w:r w:rsidR="008974A2" w:rsidRPr="00090F20">
        <w:rPr>
          <w:rFonts w:ascii="Times New Roman" w:hAnsi="Times New Roman" w:cs="Times New Roman"/>
          <w:sz w:val="28"/>
          <w:szCs w:val="28"/>
        </w:rPr>
        <w:t xml:space="preserve">  </w:t>
      </w:r>
      <w:r w:rsidR="008974A2" w:rsidRPr="00090F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974A2" w:rsidRPr="00090F20">
        <w:rPr>
          <w:rFonts w:ascii="Times New Roman" w:hAnsi="Times New Roman" w:cs="Times New Roman"/>
          <w:sz w:val="28"/>
          <w:szCs w:val="28"/>
        </w:rPr>
        <w:t xml:space="preserve"> класса, 23 </w:t>
      </w:r>
      <w:r w:rsidR="00EC6092" w:rsidRPr="00090F20">
        <w:rPr>
          <w:rFonts w:ascii="Times New Roman" w:hAnsi="Times New Roman" w:cs="Times New Roman"/>
          <w:sz w:val="28"/>
          <w:szCs w:val="28"/>
        </w:rPr>
        <w:t>–</w:t>
      </w:r>
      <w:r w:rsidR="008974A2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8974A2" w:rsidRPr="00090F2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974A2" w:rsidRPr="00090F20">
        <w:rPr>
          <w:rFonts w:ascii="Times New Roman" w:hAnsi="Times New Roman" w:cs="Times New Roman"/>
          <w:sz w:val="28"/>
          <w:szCs w:val="28"/>
        </w:rPr>
        <w:t xml:space="preserve"> класса, 11 – </w:t>
      </w:r>
      <w:r w:rsidR="008974A2" w:rsidRPr="00090F2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974A2" w:rsidRPr="00090F20">
        <w:rPr>
          <w:rFonts w:ascii="Times New Roman" w:hAnsi="Times New Roman" w:cs="Times New Roman"/>
          <w:sz w:val="28"/>
          <w:szCs w:val="28"/>
        </w:rPr>
        <w:t xml:space="preserve"> класса.</w:t>
      </w:r>
      <w:r w:rsidR="00EC6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8B2" w:rsidRPr="00FE3077" w:rsidRDefault="001378B2" w:rsidP="00090F20">
      <w:pPr>
        <w:pStyle w:val="a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ab/>
        <w:t>Основными</w:t>
      </w:r>
      <w:r w:rsidR="009A7B68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Pr="00090F20">
        <w:rPr>
          <w:rFonts w:ascii="Times New Roman" w:hAnsi="Times New Roman" w:cs="Times New Roman"/>
          <w:sz w:val="28"/>
          <w:szCs w:val="28"/>
        </w:rPr>
        <w:t xml:space="preserve">предприятиями, эксплуатирующими опасные производственные объекты химической промышленности на территории Вологодской области, являются: АО «Апатит», ПАО «Северсталь»,  АО «Эр </w:t>
      </w:r>
      <w:proofErr w:type="spellStart"/>
      <w:r w:rsidRPr="00090F20">
        <w:rPr>
          <w:rFonts w:ascii="Times New Roman" w:hAnsi="Times New Roman" w:cs="Times New Roman"/>
          <w:sz w:val="28"/>
          <w:szCs w:val="28"/>
        </w:rPr>
        <w:t>Ликид</w:t>
      </w:r>
      <w:proofErr w:type="spellEnd"/>
      <w:r w:rsidRPr="00090F20">
        <w:rPr>
          <w:rFonts w:ascii="Times New Roman" w:hAnsi="Times New Roman" w:cs="Times New Roman"/>
          <w:sz w:val="28"/>
          <w:szCs w:val="28"/>
        </w:rPr>
        <w:t xml:space="preserve"> Северсталь», ООО «ЭР ЛИКИД».</w:t>
      </w:r>
    </w:p>
    <w:p w:rsidR="00F5610C" w:rsidRDefault="00A33A8E" w:rsidP="00090F20">
      <w:pPr>
        <w:pStyle w:val="a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A4C">
        <w:rPr>
          <w:rFonts w:ascii="Times New Roman" w:hAnsi="Times New Roman" w:cs="Times New Roman"/>
          <w:sz w:val="28"/>
          <w:szCs w:val="28"/>
        </w:rPr>
        <w:t xml:space="preserve">За 2025 год и 4 месяца 2026 года инспекторским составом проведено </w:t>
      </w:r>
      <w:r w:rsidR="00F6525A">
        <w:rPr>
          <w:rFonts w:ascii="Times New Roman" w:hAnsi="Times New Roman" w:cs="Times New Roman"/>
          <w:sz w:val="28"/>
          <w:szCs w:val="28"/>
        </w:rPr>
        <w:t>34</w:t>
      </w:r>
      <w:r w:rsidR="00255A4C" w:rsidRPr="00255A4C">
        <w:rPr>
          <w:rFonts w:ascii="Times New Roman" w:hAnsi="Times New Roman" w:cs="Times New Roman"/>
          <w:sz w:val="28"/>
          <w:szCs w:val="28"/>
        </w:rPr>
        <w:t xml:space="preserve"> </w:t>
      </w:r>
      <w:r w:rsidR="00F6525A">
        <w:rPr>
          <w:rFonts w:ascii="Times New Roman" w:hAnsi="Times New Roman" w:cs="Times New Roman"/>
          <w:sz w:val="28"/>
          <w:szCs w:val="28"/>
        </w:rPr>
        <w:t>проверочных мероприятия</w:t>
      </w:r>
      <w:r w:rsidR="00255A4C">
        <w:rPr>
          <w:rFonts w:ascii="Times New Roman" w:hAnsi="Times New Roman" w:cs="Times New Roman"/>
          <w:sz w:val="28"/>
          <w:szCs w:val="28"/>
        </w:rPr>
        <w:t xml:space="preserve"> в рамках режима постоянного государственного надзора, </w:t>
      </w:r>
      <w:r w:rsidR="00255A4C" w:rsidRPr="00255A4C">
        <w:rPr>
          <w:rFonts w:ascii="Times New Roman" w:hAnsi="Times New Roman" w:cs="Times New Roman"/>
          <w:sz w:val="28"/>
          <w:szCs w:val="28"/>
        </w:rPr>
        <w:t>на объектах</w:t>
      </w:r>
      <w:r w:rsidR="00255A4C">
        <w:rPr>
          <w:rFonts w:ascii="Times New Roman" w:hAnsi="Times New Roman" w:cs="Times New Roman"/>
          <w:sz w:val="28"/>
          <w:szCs w:val="28"/>
        </w:rPr>
        <w:t xml:space="preserve"> </w:t>
      </w:r>
      <w:r w:rsidR="00255A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5A4C" w:rsidRPr="00255A4C">
        <w:rPr>
          <w:rFonts w:ascii="Times New Roman" w:hAnsi="Times New Roman" w:cs="Times New Roman"/>
          <w:sz w:val="28"/>
          <w:szCs w:val="28"/>
        </w:rPr>
        <w:t xml:space="preserve"> </w:t>
      </w:r>
      <w:r w:rsidR="00255A4C">
        <w:rPr>
          <w:rFonts w:ascii="Times New Roman" w:hAnsi="Times New Roman" w:cs="Times New Roman"/>
          <w:sz w:val="28"/>
          <w:szCs w:val="28"/>
        </w:rPr>
        <w:t>класса опасности</w:t>
      </w:r>
      <w:r w:rsidR="00255A4C" w:rsidRPr="00255A4C">
        <w:rPr>
          <w:rFonts w:ascii="Times New Roman" w:hAnsi="Times New Roman" w:cs="Times New Roman"/>
          <w:sz w:val="28"/>
          <w:szCs w:val="28"/>
        </w:rPr>
        <w:t xml:space="preserve">, </w:t>
      </w:r>
      <w:r w:rsidR="00255A4C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F6525A">
        <w:rPr>
          <w:rFonts w:ascii="Times New Roman" w:hAnsi="Times New Roman" w:cs="Times New Roman"/>
          <w:sz w:val="28"/>
          <w:szCs w:val="28"/>
        </w:rPr>
        <w:t>138 нарушений обязательных требований.</w:t>
      </w:r>
    </w:p>
    <w:p w:rsidR="00F6525A" w:rsidRDefault="00F6525A" w:rsidP="00F6525A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объектов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104E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асса опасности проведено 5 плановых проверок, </w:t>
      </w:r>
      <w:r w:rsidR="009104ED">
        <w:rPr>
          <w:rFonts w:ascii="Times New Roman" w:hAnsi="Times New Roman" w:cs="Times New Roman"/>
          <w:sz w:val="28"/>
          <w:szCs w:val="28"/>
        </w:rPr>
        <w:t xml:space="preserve">выявлено </w:t>
      </w:r>
      <w:r>
        <w:rPr>
          <w:rFonts w:ascii="Times New Roman" w:hAnsi="Times New Roman" w:cs="Times New Roman"/>
          <w:sz w:val="28"/>
          <w:szCs w:val="28"/>
        </w:rPr>
        <w:t>121 нарушени</w:t>
      </w:r>
      <w:r w:rsidR="009104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требований.</w:t>
      </w:r>
    </w:p>
    <w:p w:rsidR="009104ED" w:rsidRDefault="009104ED" w:rsidP="00F6525A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2026 года, в рамках исполнения </w:t>
      </w:r>
      <w:r w:rsidRPr="009104ED">
        <w:rPr>
          <w:rFonts w:ascii="Times New Roman" w:hAnsi="Times New Roman" w:cs="Times New Roman"/>
          <w:sz w:val="28"/>
          <w:szCs w:val="28"/>
        </w:rPr>
        <w:t>постановления Правительства РФ от 01.10.2025 №1511 «О периодичности проведения обязательных профилактических визитов в рамках государственного контроля (надзора), муниципального контроля»,</w:t>
      </w:r>
      <w:r>
        <w:rPr>
          <w:rFonts w:ascii="Times New Roman" w:hAnsi="Times New Roman" w:cs="Times New Roman"/>
          <w:sz w:val="28"/>
          <w:szCs w:val="28"/>
        </w:rPr>
        <w:t xml:space="preserve"> проводятся профилактические визиты в отношении объектов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10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0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классов опасности. За 4 месяца 2026 года проведено 4 профилактических визита, выявлено 33 нарушения обязательных требований. </w:t>
      </w:r>
    </w:p>
    <w:p w:rsidR="001378B2" w:rsidRPr="00090F20" w:rsidRDefault="001F1B5E" w:rsidP="00090F20">
      <w:pPr>
        <w:pStyle w:val="a8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F20">
        <w:rPr>
          <w:rFonts w:ascii="Times New Roman" w:hAnsi="Times New Roman" w:cs="Times New Roman"/>
          <w:b/>
          <w:sz w:val="28"/>
          <w:szCs w:val="28"/>
        </w:rPr>
        <w:t>Оценка состояния промышленной безопасности на химических предприятиях Вологодской области.</w:t>
      </w:r>
    </w:p>
    <w:p w:rsidR="001378B2" w:rsidRPr="00090F20" w:rsidRDefault="00285970" w:rsidP="00090F20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 xml:space="preserve">На всех химических предприятиях, осуществляющих свою деятельность на территории Вологодской области, разработаны в установленном порядке Положения о производственном </w:t>
      </w:r>
      <w:proofErr w:type="gramStart"/>
      <w:r w:rsidRPr="00090F2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090F20">
        <w:rPr>
          <w:rFonts w:ascii="Times New Roman" w:hAnsi="Times New Roman" w:cs="Times New Roman"/>
          <w:sz w:val="28"/>
          <w:szCs w:val="28"/>
        </w:rPr>
        <w:t xml:space="preserve"> соблюдением требований промышленной безопасности. В организациях, эксплуатирующих объекты </w:t>
      </w:r>
      <w:r w:rsidRPr="00090F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0F20">
        <w:rPr>
          <w:rFonts w:ascii="Times New Roman" w:hAnsi="Times New Roman" w:cs="Times New Roman"/>
          <w:sz w:val="28"/>
          <w:szCs w:val="28"/>
        </w:rPr>
        <w:t xml:space="preserve"> и </w:t>
      </w:r>
      <w:r w:rsidRPr="00090F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90F20">
        <w:rPr>
          <w:rFonts w:ascii="Times New Roman" w:hAnsi="Times New Roman" w:cs="Times New Roman"/>
          <w:sz w:val="28"/>
          <w:szCs w:val="28"/>
        </w:rPr>
        <w:t xml:space="preserve"> класса опасности, разработаны системы управления промышленной безопасностью.</w:t>
      </w:r>
    </w:p>
    <w:p w:rsidR="00EB4EDE" w:rsidRPr="00090F20" w:rsidRDefault="00EB4EDE" w:rsidP="00090F20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>По результатам осуществления федерального государственного надзора в области промышленной безопасности за период с 2025 по сегодняшний день грубых нарушений требований промышленной безопасности, создающих непосредственную угрозу для жизни и здоровья людей, не выявлено.</w:t>
      </w:r>
    </w:p>
    <w:p w:rsidR="00EB4EDE" w:rsidRPr="00090F20" w:rsidRDefault="00EB4EDE" w:rsidP="00090F20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>За 2025 год аварий на ОПО химической промышленности не зарегистрировано.</w:t>
      </w:r>
    </w:p>
    <w:p w:rsidR="00EB4EDE" w:rsidRPr="00090F20" w:rsidRDefault="00EB4EDE" w:rsidP="00090F20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9A7B68" w:rsidRPr="00090F20">
        <w:rPr>
          <w:rFonts w:ascii="Times New Roman" w:hAnsi="Times New Roman" w:cs="Times New Roman"/>
          <w:sz w:val="28"/>
          <w:szCs w:val="28"/>
        </w:rPr>
        <w:t>на опасных производственных объектах на территории Вологодской области имеются случаи</w:t>
      </w:r>
      <w:r w:rsidR="00C21A65" w:rsidRPr="00090F20">
        <w:rPr>
          <w:rFonts w:ascii="Times New Roman" w:hAnsi="Times New Roman" w:cs="Times New Roman"/>
          <w:sz w:val="28"/>
          <w:szCs w:val="28"/>
        </w:rPr>
        <w:t xml:space="preserve"> авари</w:t>
      </w:r>
      <w:r w:rsidR="009A7B68" w:rsidRPr="00090F20">
        <w:rPr>
          <w:rFonts w:ascii="Times New Roman" w:hAnsi="Times New Roman" w:cs="Times New Roman"/>
          <w:sz w:val="28"/>
          <w:szCs w:val="28"/>
        </w:rPr>
        <w:t>й</w:t>
      </w:r>
      <w:r w:rsidR="00C21A65" w:rsidRPr="00090F20">
        <w:rPr>
          <w:rFonts w:ascii="Times New Roman" w:hAnsi="Times New Roman" w:cs="Times New Roman"/>
          <w:sz w:val="28"/>
          <w:szCs w:val="28"/>
        </w:rPr>
        <w:t xml:space="preserve"> произо</w:t>
      </w:r>
      <w:r w:rsidR="009A7B68" w:rsidRPr="00090F20">
        <w:rPr>
          <w:rFonts w:ascii="Times New Roman" w:hAnsi="Times New Roman" w:cs="Times New Roman"/>
          <w:sz w:val="28"/>
          <w:szCs w:val="28"/>
        </w:rPr>
        <w:t>шедших</w:t>
      </w:r>
      <w:r w:rsidR="00C21A65" w:rsidRPr="00090F20">
        <w:rPr>
          <w:rFonts w:ascii="Times New Roman" w:hAnsi="Times New Roman" w:cs="Times New Roman"/>
          <w:sz w:val="28"/>
          <w:szCs w:val="28"/>
        </w:rPr>
        <w:t xml:space="preserve"> в результате внешнего воздействия </w:t>
      </w:r>
      <w:proofErr w:type="spellStart"/>
      <w:r w:rsidR="00C21A65" w:rsidRPr="00090F20">
        <w:rPr>
          <w:rFonts w:ascii="Times New Roman" w:hAnsi="Times New Roman" w:cs="Times New Roman"/>
          <w:sz w:val="28"/>
          <w:szCs w:val="28"/>
        </w:rPr>
        <w:t>сдетонировавших</w:t>
      </w:r>
      <w:proofErr w:type="spellEnd"/>
      <w:r w:rsidR="00C21A65" w:rsidRPr="00090F20">
        <w:rPr>
          <w:rFonts w:ascii="Times New Roman" w:hAnsi="Times New Roman" w:cs="Times New Roman"/>
          <w:sz w:val="28"/>
          <w:szCs w:val="28"/>
        </w:rPr>
        <w:t xml:space="preserve"> взрывных устройств, начиненных металлическими фрагментами, доставленных посредством БПЛА и возникшим горением обломков БПЛА.</w:t>
      </w:r>
    </w:p>
    <w:p w:rsidR="00C21A65" w:rsidRPr="00090F20" w:rsidRDefault="00C21A65" w:rsidP="00090F20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 xml:space="preserve">За 2025 год смертельных, тяжелых и групповых несчастных случаев на ОПО химической промышленности на территории Вологодской области не зарегистрировано. </w:t>
      </w:r>
    </w:p>
    <w:p w:rsidR="00C21A65" w:rsidRPr="00090F20" w:rsidRDefault="009A7B68" w:rsidP="00090F20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>В 2026 году на опасных производственных объектах на территории Вологодской области произошли</w:t>
      </w:r>
      <w:r w:rsidR="00C21A65" w:rsidRPr="00090F20">
        <w:rPr>
          <w:rFonts w:ascii="Times New Roman" w:hAnsi="Times New Roman" w:cs="Times New Roman"/>
          <w:sz w:val="28"/>
          <w:szCs w:val="28"/>
        </w:rPr>
        <w:t xml:space="preserve"> несчастны</w:t>
      </w:r>
      <w:r w:rsidRPr="00090F20">
        <w:rPr>
          <w:rFonts w:ascii="Times New Roman" w:hAnsi="Times New Roman" w:cs="Times New Roman"/>
          <w:sz w:val="28"/>
          <w:szCs w:val="28"/>
        </w:rPr>
        <w:t>е</w:t>
      </w:r>
      <w:r w:rsidR="00C21A65" w:rsidRPr="00090F20">
        <w:rPr>
          <w:rFonts w:ascii="Times New Roman" w:hAnsi="Times New Roman" w:cs="Times New Roman"/>
          <w:sz w:val="28"/>
          <w:szCs w:val="28"/>
        </w:rPr>
        <w:t xml:space="preserve"> случа</w:t>
      </w:r>
      <w:r w:rsidRPr="00090F20">
        <w:rPr>
          <w:rFonts w:ascii="Times New Roman" w:hAnsi="Times New Roman" w:cs="Times New Roman"/>
          <w:sz w:val="28"/>
          <w:szCs w:val="28"/>
        </w:rPr>
        <w:t>и в результате внешнего воздействия БПЛА</w:t>
      </w:r>
      <w:r w:rsidR="00C21A65" w:rsidRPr="00090F20">
        <w:rPr>
          <w:rFonts w:ascii="Times New Roman" w:hAnsi="Times New Roman" w:cs="Times New Roman"/>
          <w:sz w:val="28"/>
          <w:szCs w:val="28"/>
        </w:rPr>
        <w:t>, работник</w:t>
      </w:r>
      <w:r w:rsidRPr="00090F20">
        <w:rPr>
          <w:rFonts w:ascii="Times New Roman" w:hAnsi="Times New Roman" w:cs="Times New Roman"/>
          <w:sz w:val="28"/>
          <w:szCs w:val="28"/>
        </w:rPr>
        <w:t>и</w:t>
      </w:r>
      <w:r w:rsidR="00C21A65" w:rsidRPr="00090F20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Pr="00090F20">
        <w:rPr>
          <w:rFonts w:ascii="Times New Roman" w:hAnsi="Times New Roman" w:cs="Times New Roman"/>
          <w:sz w:val="28"/>
          <w:szCs w:val="28"/>
        </w:rPr>
        <w:t>и</w:t>
      </w:r>
      <w:r w:rsidR="00C21A65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Pr="00090F20">
        <w:rPr>
          <w:rFonts w:ascii="Times New Roman" w:hAnsi="Times New Roman" w:cs="Times New Roman"/>
          <w:sz w:val="28"/>
          <w:szCs w:val="28"/>
        </w:rPr>
        <w:t>травмы различной степени тяжести</w:t>
      </w:r>
      <w:r w:rsidR="00C21A65" w:rsidRPr="00090F20">
        <w:rPr>
          <w:rFonts w:ascii="Times New Roman" w:hAnsi="Times New Roman" w:cs="Times New Roman"/>
          <w:sz w:val="28"/>
          <w:szCs w:val="28"/>
        </w:rPr>
        <w:t>.</w:t>
      </w:r>
    </w:p>
    <w:p w:rsidR="00C21A65" w:rsidRPr="00090F20" w:rsidRDefault="00C21A65" w:rsidP="00090F20">
      <w:pPr>
        <w:pStyle w:val="a8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lastRenderedPageBreak/>
        <w:t xml:space="preserve">В целом уровень состояния промышленной безопасности на ОПО химической промышленности на территории Вологодской области следует признать удовлетворительным. Однако имеется ряд проблемных вопросов, игнорирование которых  может привести к снижению уровня состояния промышленной безопасности. </w:t>
      </w:r>
    </w:p>
    <w:p w:rsidR="00F1128F" w:rsidRPr="00090F20" w:rsidRDefault="00F1128F" w:rsidP="00090F20">
      <w:pPr>
        <w:pStyle w:val="a8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F20">
        <w:rPr>
          <w:rFonts w:ascii="Times New Roman" w:hAnsi="Times New Roman" w:cs="Times New Roman"/>
          <w:b/>
          <w:sz w:val="28"/>
          <w:szCs w:val="28"/>
        </w:rPr>
        <w:t>Основные проблемные вопросы, возникающие при осуществлении контрольной (надзорной) деятельности</w:t>
      </w:r>
    </w:p>
    <w:p w:rsidR="00C24F59" w:rsidRPr="00090F20" w:rsidRDefault="00F1128F" w:rsidP="00090F20">
      <w:pPr>
        <w:pStyle w:val="a9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rStyle w:val="markdown-word"/>
          <w:b/>
          <w:sz w:val="28"/>
          <w:szCs w:val="28"/>
        </w:rPr>
      </w:pPr>
      <w:r w:rsidRPr="00090F20">
        <w:rPr>
          <w:sz w:val="28"/>
          <w:szCs w:val="28"/>
        </w:rPr>
        <w:t>На сегодняшний день, в связи с непростой политической ситуацией, ввиду большого количества действующих санкций, предприяти</w:t>
      </w:r>
      <w:r w:rsidR="005754B3" w:rsidRPr="00090F20">
        <w:rPr>
          <w:sz w:val="28"/>
          <w:szCs w:val="28"/>
        </w:rPr>
        <w:t>я, в том числе и на территории Вологодской области,</w:t>
      </w:r>
      <w:r w:rsidRPr="00090F20">
        <w:rPr>
          <w:sz w:val="28"/>
          <w:szCs w:val="28"/>
        </w:rPr>
        <w:t xml:space="preserve"> сталкива</w:t>
      </w:r>
      <w:r w:rsidR="005754B3" w:rsidRPr="00090F20">
        <w:rPr>
          <w:sz w:val="28"/>
          <w:szCs w:val="28"/>
        </w:rPr>
        <w:t>ю</w:t>
      </w:r>
      <w:r w:rsidRPr="00090F20">
        <w:rPr>
          <w:sz w:val="28"/>
          <w:szCs w:val="28"/>
        </w:rPr>
        <w:t>тся с проблемами, связанными с применением импортного оборудования</w:t>
      </w:r>
      <w:r w:rsidR="00F832B5" w:rsidRPr="00090F20">
        <w:rPr>
          <w:sz w:val="28"/>
          <w:szCs w:val="28"/>
        </w:rPr>
        <w:t xml:space="preserve"> в рамках строительства, реконструкции, технического перевооружения, модернизации, ремонтов на опасных производственных объектах</w:t>
      </w:r>
      <w:r w:rsidR="00C24F59" w:rsidRPr="00090F20">
        <w:rPr>
          <w:rStyle w:val="markdown-word"/>
          <w:sz w:val="28"/>
          <w:szCs w:val="28"/>
        </w:rPr>
        <w:t>.</w:t>
      </w:r>
      <w:r w:rsidR="00F832B5" w:rsidRPr="00090F20">
        <w:rPr>
          <w:rStyle w:val="markdown-word"/>
          <w:sz w:val="28"/>
          <w:szCs w:val="28"/>
        </w:rPr>
        <w:t xml:space="preserve"> Зачастую, на технологически сложных участках производств вообще отсутствует возможность импортозамещения оборудования в связи с отсутствием аналогов. При наличии возможности импортозамещения оборудования возникают вопросы к качеству такого оборудования и соответствия его установленным требованиям.</w:t>
      </w:r>
      <w:r w:rsidR="009A7B68" w:rsidRPr="00090F20">
        <w:rPr>
          <w:rStyle w:val="markdown-word"/>
          <w:sz w:val="28"/>
          <w:szCs w:val="28"/>
        </w:rPr>
        <w:t xml:space="preserve"> Кроме того, остро стоит вопрос подтверждения соответствия ввозимого оборудования требованиям соответствующих технических регламентов, распространяющихся на данное оборудование</w:t>
      </w:r>
      <w:r w:rsidR="005F728B" w:rsidRPr="00090F20">
        <w:rPr>
          <w:rStyle w:val="markdown-word"/>
          <w:sz w:val="28"/>
          <w:szCs w:val="28"/>
        </w:rPr>
        <w:t>; например, на соответствие требованиям Технического регламента Таможенного союза №</w:t>
      </w:r>
      <w:r w:rsidR="00EC6092">
        <w:rPr>
          <w:rStyle w:val="markdown-word"/>
          <w:sz w:val="28"/>
          <w:szCs w:val="28"/>
        </w:rPr>
        <w:t xml:space="preserve"> </w:t>
      </w:r>
      <w:proofErr w:type="gramStart"/>
      <w:r w:rsidR="005F728B" w:rsidRPr="00090F20">
        <w:rPr>
          <w:rStyle w:val="markdown-word"/>
          <w:sz w:val="28"/>
          <w:szCs w:val="28"/>
        </w:rPr>
        <w:t>ТР</w:t>
      </w:r>
      <w:proofErr w:type="gramEnd"/>
      <w:r w:rsidR="005F728B" w:rsidRPr="00090F20">
        <w:rPr>
          <w:rStyle w:val="markdown-word"/>
          <w:sz w:val="28"/>
          <w:szCs w:val="28"/>
        </w:rPr>
        <w:t xml:space="preserve"> ТС 010/2011 «О безопасности машин и оборудования», Технического регламента Таможенного союза №ТР ТС 032/2013 «О безопасности оборудования, работающего под давлением». Нарушения, связанные с подтверждением соответствия оборудования требованиям технических регламентов в рамках контрольных (надзорных) мероприятиях выявляются часто</w:t>
      </w:r>
      <w:r w:rsidR="0027387F" w:rsidRPr="00090F20">
        <w:rPr>
          <w:rStyle w:val="markdown-word"/>
          <w:sz w:val="28"/>
          <w:szCs w:val="28"/>
        </w:rPr>
        <w:t xml:space="preserve"> и </w:t>
      </w:r>
      <w:r w:rsidR="005F728B" w:rsidRPr="00090F20">
        <w:rPr>
          <w:rStyle w:val="markdown-word"/>
          <w:sz w:val="28"/>
          <w:szCs w:val="28"/>
        </w:rPr>
        <w:t>касаются не только импортного оборудования.</w:t>
      </w:r>
      <w:r w:rsidR="0027387F" w:rsidRPr="00090F20">
        <w:rPr>
          <w:rStyle w:val="markdown-word"/>
          <w:sz w:val="28"/>
          <w:szCs w:val="28"/>
        </w:rPr>
        <w:t xml:space="preserve"> Имеются случаи применения на опасных производственных объектах технических устройств без соответствующих сертификатов или деклараций соответствия, отсутствия полного комплекта документации завода-изготовителя (паспорт, руководство по эксплуатации, расчеты на прочность и др.), несоответствие комплекта документации завода-изготовителя техническому устройству, на которое данный комплект изготовлен.</w:t>
      </w:r>
      <w:r w:rsidR="0051076C" w:rsidRPr="00090F20">
        <w:rPr>
          <w:rStyle w:val="markdown-word"/>
          <w:sz w:val="28"/>
          <w:szCs w:val="28"/>
        </w:rPr>
        <w:t xml:space="preserve"> Предприятиям необходимо усилить контроль в этом направлении, не допускать случаи применения на опасных производственных объектах оборудование без соответствующей разрешительной документации.</w:t>
      </w:r>
    </w:p>
    <w:p w:rsidR="007A5E5D" w:rsidRPr="00090F20" w:rsidRDefault="004C4378" w:rsidP="00090F20">
      <w:pPr>
        <w:pStyle w:val="a9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090F20">
        <w:rPr>
          <w:rFonts w:eastAsiaTheme="minorHAnsi"/>
          <w:sz w:val="28"/>
          <w:szCs w:val="28"/>
          <w:lang w:eastAsia="en-US"/>
        </w:rPr>
        <w:t>Не редко встречаются п</w:t>
      </w:r>
      <w:r w:rsidR="00C24F59" w:rsidRPr="00090F20">
        <w:rPr>
          <w:rFonts w:eastAsiaTheme="minorHAnsi"/>
          <w:sz w:val="28"/>
          <w:szCs w:val="28"/>
          <w:lang w:eastAsia="en-US"/>
        </w:rPr>
        <w:t xml:space="preserve">роблемы при вводе в эксплуатацию оборудования, связанные с несоответствиями между фактом, проектом и исполнительной документацией, неполнотой исполнительной документации и замечаниями по сварочным работам, могут существенно затруднить процесс приёмки и эксплуатации оборудования. </w:t>
      </w:r>
      <w:r w:rsidR="00F76427" w:rsidRPr="00090F20">
        <w:rPr>
          <w:rFonts w:eastAsiaTheme="minorHAnsi"/>
          <w:sz w:val="28"/>
          <w:szCs w:val="28"/>
          <w:lang w:eastAsia="en-US"/>
        </w:rPr>
        <w:t xml:space="preserve">Предприятиям стоит быть более внимательными </w:t>
      </w:r>
      <w:r w:rsidR="00F76427" w:rsidRPr="00090F20">
        <w:rPr>
          <w:sz w:val="28"/>
          <w:szCs w:val="28"/>
        </w:rPr>
        <w:t>п</w:t>
      </w:r>
      <w:r w:rsidR="007A5E5D" w:rsidRPr="00090F20">
        <w:rPr>
          <w:sz w:val="28"/>
          <w:szCs w:val="28"/>
        </w:rPr>
        <w:t>ри проверке готовности оборудования к пуску в работу</w:t>
      </w:r>
      <w:r w:rsidR="00F76427" w:rsidRPr="00090F20">
        <w:rPr>
          <w:sz w:val="28"/>
          <w:szCs w:val="28"/>
        </w:rPr>
        <w:t>,</w:t>
      </w:r>
      <w:r w:rsidR="007A5E5D" w:rsidRPr="00090F20">
        <w:rPr>
          <w:sz w:val="28"/>
          <w:szCs w:val="28"/>
        </w:rPr>
        <w:t xml:space="preserve"> контролир</w:t>
      </w:r>
      <w:r w:rsidR="00F76427" w:rsidRPr="00090F20">
        <w:rPr>
          <w:sz w:val="28"/>
          <w:szCs w:val="28"/>
        </w:rPr>
        <w:t>овать</w:t>
      </w:r>
      <w:r w:rsidR="007A5E5D" w:rsidRPr="00090F20">
        <w:rPr>
          <w:sz w:val="28"/>
          <w:szCs w:val="28"/>
        </w:rPr>
        <w:t xml:space="preserve"> его фактическое состояние и </w:t>
      </w:r>
      <w:r w:rsidR="00F76427" w:rsidRPr="00090F20">
        <w:rPr>
          <w:sz w:val="28"/>
          <w:szCs w:val="28"/>
        </w:rPr>
        <w:t xml:space="preserve">обращать внимание на </w:t>
      </w:r>
      <w:r w:rsidR="007A5E5D" w:rsidRPr="00090F20">
        <w:rPr>
          <w:sz w:val="28"/>
          <w:szCs w:val="28"/>
        </w:rPr>
        <w:t xml:space="preserve">соответствие представленной проектной и технической документации. </w:t>
      </w:r>
      <w:r w:rsidR="00F76427" w:rsidRPr="00090F20">
        <w:rPr>
          <w:sz w:val="28"/>
          <w:szCs w:val="28"/>
        </w:rPr>
        <w:t>Часто н</w:t>
      </w:r>
      <w:r w:rsidR="007A5E5D" w:rsidRPr="00090F20">
        <w:rPr>
          <w:sz w:val="28"/>
          <w:szCs w:val="28"/>
        </w:rPr>
        <w:t>есоответствия возника</w:t>
      </w:r>
      <w:r w:rsidR="00F76427" w:rsidRPr="00090F20">
        <w:rPr>
          <w:sz w:val="28"/>
          <w:szCs w:val="28"/>
        </w:rPr>
        <w:t>ют</w:t>
      </w:r>
      <w:r w:rsidR="007A5E5D" w:rsidRPr="00090F20">
        <w:rPr>
          <w:sz w:val="28"/>
          <w:szCs w:val="28"/>
        </w:rPr>
        <w:t xml:space="preserve"> по </w:t>
      </w:r>
      <w:r w:rsidR="00F76427" w:rsidRPr="00090F20">
        <w:rPr>
          <w:sz w:val="28"/>
          <w:szCs w:val="28"/>
        </w:rPr>
        <w:t xml:space="preserve">таким </w:t>
      </w:r>
      <w:r w:rsidR="007A5E5D" w:rsidRPr="00090F20">
        <w:rPr>
          <w:sz w:val="28"/>
          <w:szCs w:val="28"/>
        </w:rPr>
        <w:t>причинам</w:t>
      </w:r>
      <w:r w:rsidR="00F76427" w:rsidRPr="00090F20">
        <w:rPr>
          <w:sz w:val="28"/>
          <w:szCs w:val="28"/>
        </w:rPr>
        <w:t xml:space="preserve">, как использование материалов или комплектующих, не предусмотренных проектом, изменение конструкции без согласования, некорректное оформление либо неполная комплектация исполнительной документации. Любые отклонения от проектной документации должны оформляться в установленном порядке. Отдельно стоит выделить </w:t>
      </w:r>
      <w:r w:rsidR="00F76427" w:rsidRPr="00090F20">
        <w:rPr>
          <w:sz w:val="28"/>
          <w:szCs w:val="28"/>
        </w:rPr>
        <w:lastRenderedPageBreak/>
        <w:t xml:space="preserve">сварочные работы, которые подлежат особому контролю, так как от их качества зависит безопасность оборудования и конструкций. </w:t>
      </w:r>
      <w:r w:rsidR="00B531D0" w:rsidRPr="00090F20">
        <w:rPr>
          <w:sz w:val="28"/>
          <w:szCs w:val="28"/>
        </w:rPr>
        <w:t>Для этого требуется регулярный тщательный контроль на всех этапах выполнения работ, своевременное и правильное оформление исполнительной документации, своевременная аттестация сварочного оборудования и персонала, проведение неразрушающего контроля сварных соединений. Соблюдение этих мер поможет минимизировать риски при вводе оборудования в эксплуатацию и обеспечить его безопасную и эффективную работу.</w:t>
      </w:r>
    </w:p>
    <w:p w:rsidR="007A5E5D" w:rsidRPr="00090F20" w:rsidRDefault="00B531D0" w:rsidP="00090F20">
      <w:pPr>
        <w:pStyle w:val="a9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90F20">
        <w:rPr>
          <w:sz w:val="28"/>
          <w:szCs w:val="28"/>
        </w:rPr>
        <w:t>Стоит отметить проблемные моменты в части системы управления промышленной безопасностью</w:t>
      </w:r>
      <w:r w:rsidR="00CA0086" w:rsidRPr="00090F20">
        <w:rPr>
          <w:sz w:val="28"/>
          <w:szCs w:val="28"/>
        </w:rPr>
        <w:t xml:space="preserve"> на предприятиях, эксплуатирующих опасные производственные объекты </w:t>
      </w:r>
      <w:r w:rsidR="00CA0086" w:rsidRPr="00090F20">
        <w:rPr>
          <w:sz w:val="28"/>
          <w:szCs w:val="28"/>
          <w:lang w:val="en-US"/>
        </w:rPr>
        <w:t>I</w:t>
      </w:r>
      <w:r w:rsidR="00CA0086" w:rsidRPr="00090F20">
        <w:rPr>
          <w:sz w:val="28"/>
          <w:szCs w:val="28"/>
        </w:rPr>
        <w:t xml:space="preserve">, </w:t>
      </w:r>
      <w:r w:rsidR="00CA0086" w:rsidRPr="00090F20">
        <w:rPr>
          <w:sz w:val="28"/>
          <w:szCs w:val="28"/>
          <w:lang w:val="en-US"/>
        </w:rPr>
        <w:t>II</w:t>
      </w:r>
      <w:r w:rsidR="00CA0086" w:rsidRPr="00090F20">
        <w:rPr>
          <w:sz w:val="28"/>
          <w:szCs w:val="28"/>
        </w:rPr>
        <w:t xml:space="preserve"> класса опасности</w:t>
      </w:r>
      <w:r w:rsidRPr="00090F20">
        <w:rPr>
          <w:sz w:val="28"/>
          <w:szCs w:val="28"/>
        </w:rPr>
        <w:t xml:space="preserve">. </w:t>
      </w:r>
      <w:r w:rsidR="00CA0086" w:rsidRPr="00090F20">
        <w:rPr>
          <w:sz w:val="28"/>
          <w:szCs w:val="28"/>
        </w:rPr>
        <w:t xml:space="preserve">Структура системы управления промышленной безопасностью должна быть четко регламентирована в соответствии с установленными требованиями промышленной безопасности. </w:t>
      </w:r>
      <w:r w:rsidRPr="00090F20">
        <w:rPr>
          <w:sz w:val="28"/>
          <w:szCs w:val="28"/>
        </w:rPr>
        <w:t xml:space="preserve">В положении о </w:t>
      </w:r>
      <w:r w:rsidR="00031AED" w:rsidRPr="00090F20">
        <w:rPr>
          <w:sz w:val="28"/>
          <w:szCs w:val="28"/>
        </w:rPr>
        <w:t>системы управления промышленной безопасностью</w:t>
      </w:r>
      <w:r w:rsidRPr="00090F20">
        <w:rPr>
          <w:sz w:val="28"/>
          <w:szCs w:val="28"/>
        </w:rPr>
        <w:t xml:space="preserve"> должен быть чётко прописан раздел, посвящённый функциям, правам и обязанностям руководителей, их заместителей и работников в области промышленной безопасности. Однако</w:t>
      </w:r>
      <w:proofErr w:type="gramStart"/>
      <w:r w:rsidRPr="00090F20">
        <w:rPr>
          <w:sz w:val="28"/>
          <w:szCs w:val="28"/>
        </w:rPr>
        <w:t>,</w:t>
      </w:r>
      <w:proofErr w:type="gramEnd"/>
      <w:r w:rsidRPr="00090F20">
        <w:rPr>
          <w:sz w:val="28"/>
          <w:szCs w:val="28"/>
        </w:rPr>
        <w:t xml:space="preserve"> </w:t>
      </w:r>
      <w:r w:rsidR="00031AED" w:rsidRPr="00090F20">
        <w:rPr>
          <w:sz w:val="28"/>
          <w:szCs w:val="28"/>
        </w:rPr>
        <w:t>имеются случаи</w:t>
      </w:r>
      <w:r w:rsidR="00154C84" w:rsidRPr="00090F20">
        <w:rPr>
          <w:sz w:val="28"/>
          <w:szCs w:val="28"/>
        </w:rPr>
        <w:t xml:space="preserve"> </w:t>
      </w:r>
      <w:r w:rsidR="00031AED" w:rsidRPr="00090F20">
        <w:rPr>
          <w:sz w:val="28"/>
          <w:szCs w:val="28"/>
        </w:rPr>
        <w:t xml:space="preserve">когда </w:t>
      </w:r>
      <w:r w:rsidR="00154C84" w:rsidRPr="00090F20">
        <w:rPr>
          <w:sz w:val="28"/>
          <w:szCs w:val="28"/>
        </w:rPr>
        <w:t xml:space="preserve">в </w:t>
      </w:r>
      <w:r w:rsidR="00031AED" w:rsidRPr="00090F20">
        <w:rPr>
          <w:sz w:val="28"/>
          <w:szCs w:val="28"/>
        </w:rPr>
        <w:t>п</w:t>
      </w:r>
      <w:r w:rsidR="00154C84" w:rsidRPr="00090F20">
        <w:rPr>
          <w:sz w:val="28"/>
          <w:szCs w:val="28"/>
        </w:rPr>
        <w:t>оложении</w:t>
      </w:r>
      <w:r w:rsidR="00031AED" w:rsidRPr="00090F20">
        <w:rPr>
          <w:sz w:val="28"/>
          <w:szCs w:val="28"/>
        </w:rPr>
        <w:t xml:space="preserve"> о системе управления промышленной безопасностью</w:t>
      </w:r>
      <w:r w:rsidR="00154C84" w:rsidRPr="00090F20">
        <w:rPr>
          <w:sz w:val="28"/>
          <w:szCs w:val="28"/>
        </w:rPr>
        <w:t xml:space="preserve"> мы видим </w:t>
      </w:r>
      <w:r w:rsidRPr="00090F20">
        <w:rPr>
          <w:sz w:val="28"/>
          <w:szCs w:val="28"/>
        </w:rPr>
        <w:t xml:space="preserve">нечеткое закрепление </w:t>
      </w:r>
      <w:r w:rsidR="00154C84" w:rsidRPr="00090F20">
        <w:rPr>
          <w:sz w:val="28"/>
          <w:szCs w:val="28"/>
        </w:rPr>
        <w:t>ответственности, что может приводить к пробелам в контроле и выполнении важных задач; одновременно с этим идет перегрузка или наоборот, недостаточная нагрузка на отдельные подразделения/должностные лица. Предприятиям необходимо соблюдать не только формальное соответствие нормативным требованиям, но и обеспечить реальное вовлечение всех уровней управления в процесс обеспечения промышленной безопасности, для этого требуется разработка более детального положения о системе управления промышленной безопасности с четким распределением обязанностей, с учетом специфики организации и интеграции с другими системами управления.</w:t>
      </w:r>
    </w:p>
    <w:p w:rsidR="00B531D0" w:rsidRPr="00090F20" w:rsidRDefault="00126E94" w:rsidP="00090F20">
      <w:pPr>
        <w:pStyle w:val="a9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90F20">
        <w:rPr>
          <w:sz w:val="28"/>
          <w:szCs w:val="28"/>
        </w:rPr>
        <w:t xml:space="preserve">Проблемным вопросом на предприятиях химической промышленности  остается проблема износа и эксплуатации оборудования. </w:t>
      </w:r>
      <w:r w:rsidR="00154C84" w:rsidRPr="00090F20">
        <w:rPr>
          <w:sz w:val="28"/>
          <w:szCs w:val="28"/>
        </w:rPr>
        <w:t xml:space="preserve">  </w:t>
      </w:r>
      <w:r w:rsidR="009F10E7" w:rsidRPr="00090F20">
        <w:rPr>
          <w:sz w:val="28"/>
          <w:szCs w:val="28"/>
        </w:rPr>
        <w:t>По данным за прошлые годы, износ оборудования на химических предприятиях достигал 70-80%, что существенно повышает риск аварий. Вместо обновления оборудования, предприятия часто прод</w:t>
      </w:r>
      <w:r w:rsidR="00031AED" w:rsidRPr="00090F20">
        <w:rPr>
          <w:sz w:val="28"/>
          <w:szCs w:val="28"/>
        </w:rPr>
        <w:t>л</w:t>
      </w:r>
      <w:r w:rsidR="009F10E7" w:rsidRPr="00090F20">
        <w:rPr>
          <w:sz w:val="28"/>
          <w:szCs w:val="28"/>
        </w:rPr>
        <w:t xml:space="preserve">евают сроки его службы по результатам экспертиз промышленной безопасности, что создает дополнительные риски. Не всегда проводится комплексная диагностика для оценки реального состояния оборудования и трубопроводов. Коррозия, механические повреждения и старение материалов </w:t>
      </w:r>
      <w:r w:rsidR="00BC521F" w:rsidRPr="00090F20">
        <w:rPr>
          <w:sz w:val="28"/>
          <w:szCs w:val="28"/>
        </w:rPr>
        <w:t xml:space="preserve">могут </w:t>
      </w:r>
      <w:r w:rsidR="009F10E7" w:rsidRPr="00090F20">
        <w:rPr>
          <w:sz w:val="28"/>
          <w:szCs w:val="28"/>
        </w:rPr>
        <w:t>привод</w:t>
      </w:r>
      <w:r w:rsidR="00BC521F" w:rsidRPr="00090F20">
        <w:rPr>
          <w:sz w:val="28"/>
          <w:szCs w:val="28"/>
        </w:rPr>
        <w:t>ить</w:t>
      </w:r>
      <w:r w:rsidR="009F10E7" w:rsidRPr="00090F20">
        <w:rPr>
          <w:sz w:val="28"/>
          <w:szCs w:val="28"/>
        </w:rPr>
        <w:t xml:space="preserve"> к утечкам опасных веществ. Следует усилить контроль </w:t>
      </w:r>
      <w:proofErr w:type="gramStart"/>
      <w:r w:rsidR="009F10E7" w:rsidRPr="00090F20">
        <w:rPr>
          <w:sz w:val="28"/>
          <w:szCs w:val="28"/>
        </w:rPr>
        <w:t>за</w:t>
      </w:r>
      <w:proofErr w:type="gramEnd"/>
      <w:r w:rsidR="009F10E7" w:rsidRPr="00090F20">
        <w:rPr>
          <w:sz w:val="28"/>
          <w:szCs w:val="28"/>
        </w:rPr>
        <w:t xml:space="preserve"> </w:t>
      </w:r>
      <w:proofErr w:type="gramStart"/>
      <w:r w:rsidR="00BC521F" w:rsidRPr="00090F20">
        <w:rPr>
          <w:sz w:val="28"/>
          <w:szCs w:val="28"/>
        </w:rPr>
        <w:t>своевременному</w:t>
      </w:r>
      <w:proofErr w:type="gramEnd"/>
      <w:r w:rsidR="00BC521F" w:rsidRPr="00090F20">
        <w:rPr>
          <w:sz w:val="28"/>
          <w:szCs w:val="28"/>
        </w:rPr>
        <w:t xml:space="preserve"> </w:t>
      </w:r>
      <w:r w:rsidR="009F10E7" w:rsidRPr="00090F20">
        <w:rPr>
          <w:sz w:val="28"/>
          <w:szCs w:val="28"/>
        </w:rPr>
        <w:t>проведени</w:t>
      </w:r>
      <w:r w:rsidR="00BC521F" w:rsidRPr="00090F20">
        <w:rPr>
          <w:sz w:val="28"/>
          <w:szCs w:val="28"/>
        </w:rPr>
        <w:t>ю</w:t>
      </w:r>
      <w:r w:rsidR="009F10E7" w:rsidRPr="00090F20">
        <w:rPr>
          <w:sz w:val="28"/>
          <w:szCs w:val="28"/>
        </w:rPr>
        <w:t xml:space="preserve"> экспертиз промышленной безопасности,</w:t>
      </w:r>
      <w:r w:rsidR="00BC521F" w:rsidRPr="00090F20">
        <w:rPr>
          <w:sz w:val="28"/>
          <w:szCs w:val="28"/>
        </w:rPr>
        <w:t xml:space="preserve"> диагностирования, технического освидетельствования, ревизии, а также к объему данных мероприятий.</w:t>
      </w:r>
    </w:p>
    <w:p w:rsidR="009F10E7" w:rsidRPr="00090F20" w:rsidRDefault="00D85650" w:rsidP="00090F20">
      <w:pPr>
        <w:pStyle w:val="a9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90F20">
        <w:rPr>
          <w:sz w:val="28"/>
          <w:szCs w:val="28"/>
        </w:rPr>
        <w:t>Стоит отметить и проблемы противоаварийной защиты.</w:t>
      </w:r>
      <w:r w:rsidR="00774689" w:rsidRPr="00090F20">
        <w:rPr>
          <w:sz w:val="28"/>
          <w:szCs w:val="28"/>
        </w:rPr>
        <w:t xml:space="preserve"> Многие предприятия используют системы, не соответствующие современным требованиям безопасности. На ряде объектов нет резервных систем защиты, что снижает надёжность</w:t>
      </w:r>
      <w:r w:rsidR="00BC521F" w:rsidRPr="00090F20">
        <w:rPr>
          <w:sz w:val="28"/>
          <w:szCs w:val="28"/>
        </w:rPr>
        <w:t>.</w:t>
      </w:r>
      <w:r w:rsidR="00774689" w:rsidRPr="00090F20">
        <w:rPr>
          <w:sz w:val="28"/>
          <w:szCs w:val="28"/>
        </w:rPr>
        <w:t xml:space="preserve"> </w:t>
      </w:r>
      <w:r w:rsidR="00BC521F" w:rsidRPr="00090F20">
        <w:rPr>
          <w:sz w:val="28"/>
          <w:szCs w:val="28"/>
        </w:rPr>
        <w:t>Системы оповещения</w:t>
      </w:r>
      <w:r w:rsidR="00774689" w:rsidRPr="00090F20">
        <w:rPr>
          <w:sz w:val="28"/>
          <w:szCs w:val="28"/>
        </w:rPr>
        <w:t xml:space="preserve"> могут не сраб</w:t>
      </w:r>
      <w:r w:rsidR="00BC521F" w:rsidRPr="00090F20">
        <w:rPr>
          <w:sz w:val="28"/>
          <w:szCs w:val="28"/>
        </w:rPr>
        <w:t>атывать</w:t>
      </w:r>
      <w:r w:rsidR="00774689" w:rsidRPr="00090F20">
        <w:rPr>
          <w:sz w:val="28"/>
          <w:szCs w:val="28"/>
        </w:rPr>
        <w:t xml:space="preserve"> </w:t>
      </w:r>
      <w:r w:rsidR="00BC521F" w:rsidRPr="00090F20">
        <w:rPr>
          <w:sz w:val="28"/>
          <w:szCs w:val="28"/>
        </w:rPr>
        <w:t>сво</w:t>
      </w:r>
      <w:r w:rsidR="00EC6092">
        <w:rPr>
          <w:sz w:val="28"/>
          <w:szCs w:val="28"/>
        </w:rPr>
        <w:t>е</w:t>
      </w:r>
      <w:bookmarkStart w:id="0" w:name="_GoBack"/>
      <w:bookmarkEnd w:id="0"/>
      <w:r w:rsidR="00BC521F" w:rsidRPr="00090F20">
        <w:rPr>
          <w:sz w:val="28"/>
          <w:szCs w:val="28"/>
        </w:rPr>
        <w:t>временно</w:t>
      </w:r>
      <w:r w:rsidR="00774689" w:rsidRPr="00090F20">
        <w:rPr>
          <w:sz w:val="28"/>
          <w:szCs w:val="28"/>
        </w:rPr>
        <w:t xml:space="preserve"> или не охватывать все зоны объекта. Такие сбои в работе автоматических систем могут привести к неконтролируемому развитию аварии. Требуется регулярно проверять работоспособность сигнализации и оповещения</w:t>
      </w:r>
      <w:r w:rsidR="006A2B4E" w:rsidRPr="00090F20">
        <w:rPr>
          <w:sz w:val="28"/>
          <w:szCs w:val="28"/>
        </w:rPr>
        <w:t xml:space="preserve">, модернизировать </w:t>
      </w:r>
      <w:r w:rsidR="006A2B4E" w:rsidRPr="00090F20">
        <w:rPr>
          <w:sz w:val="28"/>
          <w:szCs w:val="28"/>
        </w:rPr>
        <w:lastRenderedPageBreak/>
        <w:t>системы ПАЗ с учётом современных требований, возможно даже использовать интеллектуальные системы диагностики для раннего выявления отказов.</w:t>
      </w:r>
    </w:p>
    <w:p w:rsidR="00494A1C" w:rsidRPr="00090F20" w:rsidRDefault="00494A1C" w:rsidP="00090F20">
      <w:pPr>
        <w:pStyle w:val="a9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90F20">
        <w:rPr>
          <w:sz w:val="28"/>
          <w:szCs w:val="28"/>
        </w:rPr>
        <w:t xml:space="preserve">В настоящий момент остро стоят проблемы с </w:t>
      </w:r>
      <w:proofErr w:type="gramStart"/>
      <w:r w:rsidRPr="00090F20">
        <w:rPr>
          <w:sz w:val="28"/>
          <w:szCs w:val="28"/>
        </w:rPr>
        <w:t>контролем за</w:t>
      </w:r>
      <w:proofErr w:type="gramEnd"/>
      <w:r w:rsidRPr="00090F20">
        <w:rPr>
          <w:sz w:val="28"/>
          <w:szCs w:val="28"/>
        </w:rPr>
        <w:t xml:space="preserve"> подрядными организациями. При выборе подрядной организации не всегда проводится достаточная предварительная оценка её компетенций, наличия лицензий, сертификатов и опыта работы в области промышленной безопасности. Это может привести к привлечению неквалифицированных подрядчиков, не способных обеспечить безопасность при выполнении работ. Размытые формулировки в договорах подряда относительно требований к соблюдению промышленной безопасности, отсутствие чёткого разграничения зон ответственности между заказчиком, подрядчиком и субподрядчиками (если они привлекаются), недостаточный </w:t>
      </w:r>
      <w:proofErr w:type="gramStart"/>
      <w:r w:rsidRPr="00090F20">
        <w:rPr>
          <w:sz w:val="28"/>
          <w:szCs w:val="28"/>
        </w:rPr>
        <w:t>контроль за</w:t>
      </w:r>
      <w:proofErr w:type="gramEnd"/>
      <w:r w:rsidRPr="00090F20">
        <w:rPr>
          <w:sz w:val="28"/>
          <w:szCs w:val="28"/>
        </w:rPr>
        <w:t xml:space="preserve"> действиями субподрядчиков, с которыми у заказчика нет прямых договорных отношений все это ведет к нарушениям требований промышленной безопасности. Нередко в подрядных организациях недостаточно внимания уделяется обучению персонала, проверке знаний, соблюдению внутренних регламентов</w:t>
      </w:r>
      <w:r w:rsidR="003A3D3E" w:rsidRPr="00090F20">
        <w:rPr>
          <w:sz w:val="28"/>
          <w:szCs w:val="28"/>
        </w:rPr>
        <w:t xml:space="preserve">. </w:t>
      </w:r>
      <w:proofErr w:type="gramStart"/>
      <w:r w:rsidR="003A3D3E" w:rsidRPr="00090F20">
        <w:rPr>
          <w:sz w:val="28"/>
          <w:szCs w:val="28"/>
        </w:rPr>
        <w:t>Путем решения таких проблем является тщательный отбор подрядчиков с проверкой их лицензий, сертификатов, репутации и опыта работы в области промышленной безопасности; чёткое прописывание обязанностей и ответственности в договорах подряда, включая требования к соблюдению промышленной безопасности, механизмы контроля и санкции за нарушения; регулярный и системный контроль за деятельностью подрядчика, включая плановые и внеплановые проверки.</w:t>
      </w:r>
      <w:proofErr w:type="gramEnd"/>
    </w:p>
    <w:p w:rsidR="00090F20" w:rsidRPr="00090F20" w:rsidRDefault="00464197" w:rsidP="0009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 xml:space="preserve">7) </w:t>
      </w:r>
      <w:r w:rsidR="0001173C" w:rsidRPr="00090F20">
        <w:rPr>
          <w:rFonts w:ascii="Times New Roman" w:hAnsi="Times New Roman" w:cs="Times New Roman"/>
          <w:sz w:val="28"/>
          <w:szCs w:val="28"/>
        </w:rPr>
        <w:t>Актуальн</w:t>
      </w:r>
      <w:r w:rsidR="00BC521F" w:rsidRPr="00090F20">
        <w:rPr>
          <w:rFonts w:ascii="Times New Roman" w:hAnsi="Times New Roman" w:cs="Times New Roman"/>
          <w:sz w:val="28"/>
          <w:szCs w:val="28"/>
        </w:rPr>
        <w:t>ой</w:t>
      </w:r>
      <w:r w:rsidR="0001173C" w:rsidRPr="00090F20">
        <w:rPr>
          <w:rFonts w:ascii="Times New Roman" w:hAnsi="Times New Roman" w:cs="Times New Roman"/>
          <w:sz w:val="28"/>
          <w:szCs w:val="28"/>
        </w:rPr>
        <w:t xml:space="preserve"> оста</w:t>
      </w:r>
      <w:r w:rsidR="00BC521F" w:rsidRPr="00090F20">
        <w:rPr>
          <w:rFonts w:ascii="Times New Roman" w:hAnsi="Times New Roman" w:cs="Times New Roman"/>
          <w:sz w:val="28"/>
          <w:szCs w:val="28"/>
        </w:rPr>
        <w:t>е</w:t>
      </w:r>
      <w:r w:rsidR="0001173C" w:rsidRPr="00090F20">
        <w:rPr>
          <w:rFonts w:ascii="Times New Roman" w:hAnsi="Times New Roman" w:cs="Times New Roman"/>
          <w:sz w:val="28"/>
          <w:szCs w:val="28"/>
        </w:rPr>
        <w:t>тся п</w:t>
      </w:r>
      <w:r w:rsidR="00494A1C" w:rsidRPr="00090F20">
        <w:rPr>
          <w:rFonts w:ascii="Times New Roman" w:hAnsi="Times New Roman" w:cs="Times New Roman"/>
          <w:sz w:val="28"/>
          <w:szCs w:val="28"/>
        </w:rPr>
        <w:t>роблем</w:t>
      </w:r>
      <w:r w:rsidR="00BC521F" w:rsidRPr="00090F20">
        <w:rPr>
          <w:rFonts w:ascii="Times New Roman" w:hAnsi="Times New Roman" w:cs="Times New Roman"/>
          <w:sz w:val="28"/>
          <w:szCs w:val="28"/>
        </w:rPr>
        <w:t>а с идентификацией инцидентов, произошедших на опасных производственных объектах, своевременностью направления информации о данных инцидентах в территориальные органы Ростехнадзора. В большинстве случаев данная информация</w:t>
      </w:r>
      <w:r w:rsidR="00494A1C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BC521F" w:rsidRPr="00090F20">
        <w:rPr>
          <w:rFonts w:ascii="Times New Roman" w:hAnsi="Times New Roman" w:cs="Times New Roman"/>
          <w:sz w:val="28"/>
          <w:szCs w:val="28"/>
        </w:rPr>
        <w:t>не направляется вовсе</w:t>
      </w:r>
      <w:r w:rsidRPr="00090F20">
        <w:rPr>
          <w:rFonts w:ascii="Times New Roman" w:hAnsi="Times New Roman" w:cs="Times New Roman"/>
          <w:sz w:val="28"/>
          <w:szCs w:val="28"/>
        </w:rPr>
        <w:t>. Ф</w:t>
      </w:r>
      <w:r w:rsidR="00BC521F" w:rsidRPr="00090F20">
        <w:rPr>
          <w:rFonts w:ascii="Times New Roman" w:hAnsi="Times New Roman" w:cs="Times New Roman"/>
          <w:sz w:val="28"/>
          <w:szCs w:val="28"/>
        </w:rPr>
        <w:t>акты произошедших инцидентов скрываются</w:t>
      </w:r>
      <w:r w:rsidRPr="00090F20">
        <w:rPr>
          <w:rFonts w:ascii="Times New Roman" w:hAnsi="Times New Roman" w:cs="Times New Roman"/>
          <w:sz w:val="28"/>
          <w:szCs w:val="28"/>
        </w:rPr>
        <w:t xml:space="preserve"> либо произошедшие </w:t>
      </w:r>
      <w:proofErr w:type="gramStart"/>
      <w:r w:rsidRPr="00090F20">
        <w:rPr>
          <w:rFonts w:ascii="Times New Roman" w:hAnsi="Times New Roman" w:cs="Times New Roman"/>
          <w:sz w:val="28"/>
          <w:szCs w:val="28"/>
        </w:rPr>
        <w:t>события</w:t>
      </w:r>
      <w:proofErr w:type="gramEnd"/>
      <w:r w:rsidRPr="00090F20">
        <w:rPr>
          <w:rFonts w:ascii="Times New Roman" w:hAnsi="Times New Roman" w:cs="Times New Roman"/>
          <w:sz w:val="28"/>
          <w:szCs w:val="28"/>
        </w:rPr>
        <w:t xml:space="preserve"> попадающие под классификацию инцидента ошибочно не классифицируются как инцидент, в связи с размытой формулировкой, установленной Федеральный законом от 21.07.1997 №116-ФЗ «О промышленной безопасности опасных производственных объектов». </w:t>
      </w:r>
      <w:proofErr w:type="gramStart"/>
      <w:r w:rsidRPr="00090F20">
        <w:rPr>
          <w:rFonts w:ascii="Times New Roman" w:hAnsi="Times New Roman" w:cs="Times New Roman"/>
          <w:sz w:val="28"/>
          <w:szCs w:val="28"/>
        </w:rPr>
        <w:t>Кроме того, в таких случаях</w:t>
      </w:r>
      <w:r w:rsidR="00BC521F" w:rsidRPr="00090F20">
        <w:rPr>
          <w:rFonts w:ascii="Times New Roman" w:hAnsi="Times New Roman" w:cs="Times New Roman"/>
          <w:sz w:val="28"/>
          <w:szCs w:val="28"/>
        </w:rPr>
        <w:t xml:space="preserve"> не проводится расследование причин инцидентов в установленном порядке, с доведением результатов расследования до ответственных лиц, не разрабатываются соответствующие мероприятия по недопущению таких инцидентов в дальнейшем, что </w:t>
      </w:r>
      <w:r w:rsidRPr="00090F20">
        <w:rPr>
          <w:rFonts w:ascii="Times New Roman" w:hAnsi="Times New Roman" w:cs="Times New Roman"/>
          <w:sz w:val="28"/>
          <w:szCs w:val="28"/>
        </w:rPr>
        <w:t>может приводить к снижению уровня промышленной безопасности на предприятии; неэффективное расходование ресурсов из-за повторяющихся инцидентов с одинаковыми причинами, риск возникновения аварий и несчастных случаев на опасных производственных объектах</w:t>
      </w:r>
      <w:r w:rsidR="00090F20" w:rsidRPr="00090F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0F20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01173C" w:rsidRPr="00090F20">
        <w:rPr>
          <w:rFonts w:ascii="Times New Roman" w:hAnsi="Times New Roman" w:cs="Times New Roman"/>
          <w:sz w:val="28"/>
          <w:szCs w:val="28"/>
        </w:rPr>
        <w:t>Эффективное реагирование на инциде</w:t>
      </w:r>
      <w:r w:rsidR="00090F20" w:rsidRPr="00090F20">
        <w:rPr>
          <w:rFonts w:ascii="Times New Roman" w:hAnsi="Times New Roman" w:cs="Times New Roman"/>
          <w:sz w:val="28"/>
          <w:szCs w:val="28"/>
        </w:rPr>
        <w:t>нты требует системного подхода:</w:t>
      </w:r>
    </w:p>
    <w:p w:rsidR="00464197" w:rsidRPr="00090F20" w:rsidRDefault="00090F20" w:rsidP="0009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 xml:space="preserve">- </w:t>
      </w:r>
      <w:r w:rsidR="00464197" w:rsidRPr="00090F20">
        <w:rPr>
          <w:rFonts w:ascii="Times New Roman" w:hAnsi="Times New Roman" w:cs="Times New Roman"/>
          <w:sz w:val="28"/>
          <w:szCs w:val="28"/>
        </w:rPr>
        <w:t>уточнение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в</w:t>
      </w:r>
      <w:r w:rsidRPr="00090F20">
        <w:rPr>
          <w:rFonts w:ascii="Times New Roman" w:hAnsi="Times New Roman" w:cs="Times New Roman"/>
          <w:sz w:val="28"/>
          <w:szCs w:val="28"/>
        </w:rPr>
        <w:t xml:space="preserve"> локальных нормативных актах </w:t>
      </w:r>
      <w:r w:rsidR="00464197" w:rsidRPr="00090F20">
        <w:rPr>
          <w:rFonts w:ascii="Times New Roman" w:hAnsi="Times New Roman" w:cs="Times New Roman"/>
          <w:sz w:val="28"/>
          <w:szCs w:val="28"/>
        </w:rPr>
        <w:t>понятия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«инцидент»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с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чёткими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критериями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классификации;</w:t>
      </w:r>
    </w:p>
    <w:p w:rsidR="00464197" w:rsidRPr="00090F20" w:rsidRDefault="00090F20" w:rsidP="0009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 xml:space="preserve">- </w:t>
      </w:r>
      <w:r w:rsidR="00464197" w:rsidRPr="00090F20">
        <w:rPr>
          <w:rFonts w:ascii="Times New Roman" w:hAnsi="Times New Roman" w:cs="Times New Roman"/>
          <w:sz w:val="28"/>
          <w:szCs w:val="28"/>
        </w:rPr>
        <w:t>установление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жёстких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сроков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направления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информации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в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Ростехнадзор;</w:t>
      </w:r>
    </w:p>
    <w:p w:rsidR="00464197" w:rsidRPr="00090F20" w:rsidRDefault="00090F20" w:rsidP="0009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>-</w:t>
      </w:r>
      <w:r w:rsidR="00464197" w:rsidRPr="00090F20">
        <w:rPr>
          <w:rFonts w:ascii="Times New Roman" w:hAnsi="Times New Roman" w:cs="Times New Roman"/>
          <w:sz w:val="28"/>
          <w:szCs w:val="28"/>
        </w:rPr>
        <w:t>введение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дифференцированной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системы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штрафов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за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сокрытие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инцидентов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и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несвоевременное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уведомление;</w:t>
      </w:r>
    </w:p>
    <w:p w:rsidR="00464197" w:rsidRPr="00090F20" w:rsidRDefault="00090F20" w:rsidP="0009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 xml:space="preserve">- </w:t>
      </w:r>
      <w:r w:rsidR="00464197" w:rsidRPr="00090F20">
        <w:rPr>
          <w:rFonts w:ascii="Times New Roman" w:hAnsi="Times New Roman" w:cs="Times New Roman"/>
          <w:sz w:val="28"/>
          <w:szCs w:val="28"/>
        </w:rPr>
        <w:t>разработка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типовых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методик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расследования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инцидентов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по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видам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ОПО</w:t>
      </w:r>
      <w:r w:rsidRPr="00090F20">
        <w:rPr>
          <w:rFonts w:ascii="Times New Roman" w:hAnsi="Times New Roman" w:cs="Times New Roman"/>
          <w:sz w:val="28"/>
          <w:szCs w:val="28"/>
        </w:rPr>
        <w:t>;</w:t>
      </w:r>
    </w:p>
    <w:p w:rsidR="00464197" w:rsidRPr="00090F20" w:rsidRDefault="00090F20" w:rsidP="0009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>- о</w:t>
      </w:r>
      <w:r w:rsidR="00464197" w:rsidRPr="00090F20">
        <w:rPr>
          <w:rFonts w:ascii="Times New Roman" w:hAnsi="Times New Roman" w:cs="Times New Roman"/>
          <w:sz w:val="28"/>
          <w:szCs w:val="28"/>
        </w:rPr>
        <w:t>бязательное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197" w:rsidRPr="00090F20">
        <w:rPr>
          <w:rFonts w:ascii="Times New Roman" w:hAnsi="Times New Roman" w:cs="Times New Roman"/>
          <w:sz w:val="28"/>
          <w:szCs w:val="28"/>
        </w:rPr>
        <w:t>обучение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персонала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по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промышленной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безопасности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и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порядка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действий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при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инцидентах;</w:t>
      </w:r>
    </w:p>
    <w:p w:rsidR="00464197" w:rsidRPr="00090F20" w:rsidRDefault="00090F20" w:rsidP="0009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464197" w:rsidRPr="00090F20">
        <w:rPr>
          <w:rFonts w:ascii="Times New Roman" w:hAnsi="Times New Roman" w:cs="Times New Roman"/>
          <w:sz w:val="28"/>
          <w:szCs w:val="28"/>
        </w:rPr>
        <w:t>оздание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на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предприятиях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комиссий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по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расследованию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инцидентов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с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чётким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распределением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464197" w:rsidRPr="00090F20" w:rsidRDefault="00090F20" w:rsidP="0009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>- в</w:t>
      </w:r>
      <w:r w:rsidR="00464197" w:rsidRPr="00090F20">
        <w:rPr>
          <w:rFonts w:ascii="Times New Roman" w:hAnsi="Times New Roman" w:cs="Times New Roman"/>
          <w:sz w:val="28"/>
          <w:szCs w:val="28"/>
        </w:rPr>
        <w:t>недрение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системы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внутреннего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аудита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промышленной</w:t>
      </w:r>
      <w:r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="00464197" w:rsidRPr="00090F20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494A1C" w:rsidRPr="00090F20" w:rsidRDefault="00464197" w:rsidP="00090F20">
      <w:pPr>
        <w:spacing w:after="0" w:line="240" w:lineRule="auto"/>
        <w:jc w:val="both"/>
        <w:rPr>
          <w:sz w:val="28"/>
          <w:szCs w:val="28"/>
        </w:rPr>
      </w:pPr>
      <w:r w:rsidRPr="00090F20">
        <w:rPr>
          <w:rFonts w:ascii="Times New Roman" w:hAnsi="Times New Roman" w:cs="Times New Roman"/>
          <w:sz w:val="28"/>
          <w:szCs w:val="28"/>
        </w:rPr>
        <w:t>поощрение</w:t>
      </w:r>
      <w:r w:rsidR="00090F20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Pr="00090F20">
        <w:rPr>
          <w:rFonts w:ascii="Times New Roman" w:hAnsi="Times New Roman" w:cs="Times New Roman"/>
          <w:sz w:val="28"/>
          <w:szCs w:val="28"/>
        </w:rPr>
        <w:t>сотрудников</w:t>
      </w:r>
      <w:r w:rsidR="00090F20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Pr="00090F20">
        <w:rPr>
          <w:rFonts w:ascii="Times New Roman" w:hAnsi="Times New Roman" w:cs="Times New Roman"/>
          <w:sz w:val="28"/>
          <w:szCs w:val="28"/>
        </w:rPr>
        <w:t>за</w:t>
      </w:r>
      <w:r w:rsidR="00090F20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Pr="00090F20">
        <w:rPr>
          <w:rFonts w:ascii="Times New Roman" w:hAnsi="Times New Roman" w:cs="Times New Roman"/>
          <w:sz w:val="28"/>
          <w:szCs w:val="28"/>
        </w:rPr>
        <w:t>своевременное</w:t>
      </w:r>
      <w:r w:rsidR="00090F20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Pr="00090F20">
        <w:rPr>
          <w:rFonts w:ascii="Times New Roman" w:hAnsi="Times New Roman" w:cs="Times New Roman"/>
          <w:sz w:val="28"/>
          <w:szCs w:val="28"/>
        </w:rPr>
        <w:t>информирование</w:t>
      </w:r>
      <w:r w:rsidR="00090F20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Pr="00090F20">
        <w:rPr>
          <w:rFonts w:ascii="Times New Roman" w:hAnsi="Times New Roman" w:cs="Times New Roman"/>
          <w:sz w:val="28"/>
          <w:szCs w:val="28"/>
        </w:rPr>
        <w:t>о</w:t>
      </w:r>
      <w:r w:rsidR="00090F20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Pr="00090F20">
        <w:rPr>
          <w:rFonts w:ascii="Times New Roman" w:hAnsi="Times New Roman" w:cs="Times New Roman"/>
          <w:sz w:val="28"/>
          <w:szCs w:val="28"/>
        </w:rPr>
        <w:t>потенциальных</w:t>
      </w:r>
      <w:r w:rsidR="00090F20" w:rsidRPr="00090F20">
        <w:rPr>
          <w:rFonts w:ascii="Times New Roman" w:hAnsi="Times New Roman" w:cs="Times New Roman"/>
          <w:sz w:val="28"/>
          <w:szCs w:val="28"/>
        </w:rPr>
        <w:t xml:space="preserve"> </w:t>
      </w:r>
      <w:r w:rsidRPr="00090F20">
        <w:rPr>
          <w:rFonts w:ascii="Times New Roman" w:hAnsi="Times New Roman" w:cs="Times New Roman"/>
          <w:sz w:val="28"/>
          <w:szCs w:val="28"/>
        </w:rPr>
        <w:t>рисках.</w:t>
      </w:r>
    </w:p>
    <w:p w:rsidR="00FE3077" w:rsidRDefault="00FE3077" w:rsidP="00090F20">
      <w:pPr>
        <w:pStyle w:val="a9"/>
        <w:shd w:val="clear" w:color="auto" w:fill="FFFFFF"/>
        <w:tabs>
          <w:tab w:val="left" w:pos="1134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E3077">
        <w:rPr>
          <w:sz w:val="28"/>
          <w:szCs w:val="28"/>
        </w:rPr>
        <w:t>Данные проблемы сохраняют актуальность и на данный момент. Необходимо принимать соответствующий комплекс мер по недопущению выявляемых нарушений. Игнорирование данных проблемных вопросов может привести к авариям и несчастным случаям на производстве.</w:t>
      </w:r>
    </w:p>
    <w:p w:rsidR="0001173C" w:rsidRPr="00090F20" w:rsidRDefault="0001173C" w:rsidP="00090F20">
      <w:pPr>
        <w:pStyle w:val="a9"/>
        <w:shd w:val="clear" w:color="auto" w:fill="FFFFFF"/>
        <w:tabs>
          <w:tab w:val="left" w:pos="1134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sectPr w:rsidR="0001173C" w:rsidRPr="00090F20" w:rsidSect="00D47FA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6CA"/>
    <w:multiLevelType w:val="hybridMultilevel"/>
    <w:tmpl w:val="A3C2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5759"/>
    <w:multiLevelType w:val="multilevel"/>
    <w:tmpl w:val="6BF2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05AE2"/>
    <w:multiLevelType w:val="multilevel"/>
    <w:tmpl w:val="C5D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7642F"/>
    <w:multiLevelType w:val="multilevel"/>
    <w:tmpl w:val="6510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4787B"/>
    <w:multiLevelType w:val="hybridMultilevel"/>
    <w:tmpl w:val="4C1A11A2"/>
    <w:lvl w:ilvl="0" w:tplc="BACA5C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C3259"/>
    <w:multiLevelType w:val="hybridMultilevel"/>
    <w:tmpl w:val="EC5647B8"/>
    <w:lvl w:ilvl="0" w:tplc="793C9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9B529A"/>
    <w:multiLevelType w:val="hybridMultilevel"/>
    <w:tmpl w:val="6DC474C6"/>
    <w:lvl w:ilvl="0" w:tplc="2220AF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D4348A"/>
    <w:multiLevelType w:val="hybridMultilevel"/>
    <w:tmpl w:val="B7469DEC"/>
    <w:lvl w:ilvl="0" w:tplc="3FDC5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387FB8"/>
    <w:multiLevelType w:val="hybridMultilevel"/>
    <w:tmpl w:val="05EEC7AC"/>
    <w:lvl w:ilvl="0" w:tplc="AE825F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40AE0279"/>
    <w:multiLevelType w:val="hybridMultilevel"/>
    <w:tmpl w:val="A17C9422"/>
    <w:lvl w:ilvl="0" w:tplc="793C9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D077A0"/>
    <w:multiLevelType w:val="multilevel"/>
    <w:tmpl w:val="0E1E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DC2180"/>
    <w:multiLevelType w:val="multilevel"/>
    <w:tmpl w:val="B11A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F4509F"/>
    <w:multiLevelType w:val="multilevel"/>
    <w:tmpl w:val="482A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A10543"/>
    <w:multiLevelType w:val="multilevel"/>
    <w:tmpl w:val="3684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5F010C"/>
    <w:multiLevelType w:val="multilevel"/>
    <w:tmpl w:val="CD3C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847B59"/>
    <w:multiLevelType w:val="multilevel"/>
    <w:tmpl w:val="A97A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13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49"/>
    <w:rsid w:val="000017CD"/>
    <w:rsid w:val="0001173C"/>
    <w:rsid w:val="00031AED"/>
    <w:rsid w:val="00090F20"/>
    <w:rsid w:val="000D0DC1"/>
    <w:rsid w:val="00126E94"/>
    <w:rsid w:val="001378B2"/>
    <w:rsid w:val="00154C84"/>
    <w:rsid w:val="001F1B5E"/>
    <w:rsid w:val="00255A4C"/>
    <w:rsid w:val="0027387F"/>
    <w:rsid w:val="00285970"/>
    <w:rsid w:val="002E2D88"/>
    <w:rsid w:val="003A3D3E"/>
    <w:rsid w:val="003F42B9"/>
    <w:rsid w:val="00464197"/>
    <w:rsid w:val="00472393"/>
    <w:rsid w:val="00494A1C"/>
    <w:rsid w:val="004C4378"/>
    <w:rsid w:val="0051076C"/>
    <w:rsid w:val="00536701"/>
    <w:rsid w:val="005754B3"/>
    <w:rsid w:val="005B2B67"/>
    <w:rsid w:val="005E05DA"/>
    <w:rsid w:val="005F728B"/>
    <w:rsid w:val="00627B2D"/>
    <w:rsid w:val="006A2B4E"/>
    <w:rsid w:val="006E3088"/>
    <w:rsid w:val="00726AA8"/>
    <w:rsid w:val="00774689"/>
    <w:rsid w:val="007A5E5D"/>
    <w:rsid w:val="008974A2"/>
    <w:rsid w:val="009104ED"/>
    <w:rsid w:val="009A7B68"/>
    <w:rsid w:val="009F10E7"/>
    <w:rsid w:val="00A33A8E"/>
    <w:rsid w:val="00B24149"/>
    <w:rsid w:val="00B531D0"/>
    <w:rsid w:val="00BC34C4"/>
    <w:rsid w:val="00BC521F"/>
    <w:rsid w:val="00C21A65"/>
    <w:rsid w:val="00C24F59"/>
    <w:rsid w:val="00C27946"/>
    <w:rsid w:val="00C431DD"/>
    <w:rsid w:val="00C53243"/>
    <w:rsid w:val="00CA0023"/>
    <w:rsid w:val="00CA0086"/>
    <w:rsid w:val="00CA380E"/>
    <w:rsid w:val="00CC11CC"/>
    <w:rsid w:val="00CE36D4"/>
    <w:rsid w:val="00D47FA4"/>
    <w:rsid w:val="00D85650"/>
    <w:rsid w:val="00DA7081"/>
    <w:rsid w:val="00DD0799"/>
    <w:rsid w:val="00E050D0"/>
    <w:rsid w:val="00E3382E"/>
    <w:rsid w:val="00E644E5"/>
    <w:rsid w:val="00EB4EDE"/>
    <w:rsid w:val="00EC6092"/>
    <w:rsid w:val="00F1128F"/>
    <w:rsid w:val="00F5610C"/>
    <w:rsid w:val="00F614C8"/>
    <w:rsid w:val="00F6525A"/>
    <w:rsid w:val="00F76427"/>
    <w:rsid w:val="00F832B5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5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14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72393"/>
    <w:pPr>
      <w:widowControl w:val="0"/>
      <w:autoSpaceDE w:val="0"/>
      <w:autoSpaceDN w:val="0"/>
      <w:spacing w:after="0" w:line="240" w:lineRule="auto"/>
      <w:ind w:left="215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7239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72393"/>
    <w:pPr>
      <w:widowControl w:val="0"/>
      <w:autoSpaceDE w:val="0"/>
      <w:autoSpaceDN w:val="0"/>
      <w:spacing w:after="0" w:line="240" w:lineRule="auto"/>
      <w:ind w:left="136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rsid w:val="000D0DC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47FA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2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C24F59"/>
  </w:style>
  <w:style w:type="character" w:styleId="aa">
    <w:name w:val="Strong"/>
    <w:basedOn w:val="a0"/>
    <w:uiPriority w:val="22"/>
    <w:qFormat/>
    <w:rsid w:val="007A5E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5E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turisfootnotegroup">
    <w:name w:val="futurisfootnotegroup"/>
    <w:basedOn w:val="a0"/>
    <w:rsid w:val="007A5E5D"/>
  </w:style>
  <w:style w:type="character" w:customStyle="1" w:styleId="mord">
    <w:name w:val="mord"/>
    <w:basedOn w:val="a0"/>
    <w:rsid w:val="00464197"/>
  </w:style>
  <w:style w:type="paragraph" w:customStyle="1" w:styleId="ab">
    <w:name w:val="Обычный абзац"/>
    <w:basedOn w:val="a"/>
    <w:rsid w:val="00CE36D4"/>
    <w:pPr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5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14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72393"/>
    <w:pPr>
      <w:widowControl w:val="0"/>
      <w:autoSpaceDE w:val="0"/>
      <w:autoSpaceDN w:val="0"/>
      <w:spacing w:after="0" w:line="240" w:lineRule="auto"/>
      <w:ind w:left="215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7239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72393"/>
    <w:pPr>
      <w:widowControl w:val="0"/>
      <w:autoSpaceDE w:val="0"/>
      <w:autoSpaceDN w:val="0"/>
      <w:spacing w:after="0" w:line="240" w:lineRule="auto"/>
      <w:ind w:left="136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rsid w:val="000D0DC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47FA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2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C24F59"/>
  </w:style>
  <w:style w:type="character" w:styleId="aa">
    <w:name w:val="Strong"/>
    <w:basedOn w:val="a0"/>
    <w:uiPriority w:val="22"/>
    <w:qFormat/>
    <w:rsid w:val="007A5E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5E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turisfootnotegroup">
    <w:name w:val="futurisfootnotegroup"/>
    <w:basedOn w:val="a0"/>
    <w:rsid w:val="007A5E5D"/>
  </w:style>
  <w:style w:type="character" w:customStyle="1" w:styleId="mord">
    <w:name w:val="mord"/>
    <w:basedOn w:val="a0"/>
    <w:rsid w:val="00464197"/>
  </w:style>
  <w:style w:type="paragraph" w:customStyle="1" w:styleId="ab">
    <w:name w:val="Обычный абзац"/>
    <w:basedOn w:val="a"/>
    <w:rsid w:val="00CE36D4"/>
    <w:pPr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6A6CD-DF75-4130-88C4-350513F1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PanovaN</dc:creator>
  <cp:lastModifiedBy>Ермоченкова Ольга Юрьевна</cp:lastModifiedBy>
  <cp:revision>3</cp:revision>
  <dcterms:created xsi:type="dcterms:W3CDTF">2026-05-08T10:45:00Z</dcterms:created>
  <dcterms:modified xsi:type="dcterms:W3CDTF">2026-05-08T10:57:00Z</dcterms:modified>
</cp:coreProperties>
</file>